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D485DF5" wp14:paraId="19103D7C" wp14:textId="7EB543A5">
      <w:pPr>
        <w:pStyle w:val="Heading4"/>
        <w:shd w:val="clear" w:color="auto" w:fill="F4F4F4"/>
        <w:spacing w:before="0" w:beforeAutospacing="off" w:after="480" w:afterAutospacing="off"/>
        <w:ind w:left="-20" w:right="-20"/>
        <w:jc w:val="center"/>
        <w:rPr/>
      </w:pPr>
      <w:r w:rsidRPr="1D485DF5" w:rsidR="1DADABE9">
        <w:rPr>
          <w:rFonts w:ascii="Roboto" w:hAnsi="Roboto" w:eastAsia="Roboto" w:cs="Roboto"/>
          <w:b w:val="1"/>
          <w:bCs w:val="1"/>
          <w:i w:val="0"/>
          <w:iCs w:val="0"/>
          <w:caps w:val="0"/>
          <w:smallCaps w:val="0"/>
          <w:noProof w:val="0"/>
          <w:color w:val="333333"/>
          <w:sz w:val="24"/>
          <w:szCs w:val="24"/>
          <w:lang w:val="da-DK"/>
        </w:rPr>
        <w:t>Bortvisningen anses for at have været berettiget, da A's adfærd har indebåret et brud på det nødvendige tillidsforhold og loyalitetspligten. Ikke krav på godtgørelse for mangelfuldt ansættelsesbevis, da forholdet først blev opdaget under skriftvekslingen, og fejlen alene er af formel karakter uden betydning for sagen.</w:t>
      </w:r>
    </w:p>
    <w:p xmlns:wp14="http://schemas.microsoft.com/office/word/2010/wordml" w:rsidP="1D485DF5" wp14:paraId="10F96EAC" wp14:textId="532DE724">
      <w:pPr>
        <w:shd w:val="clear" w:color="auto" w:fill="F4F4F4"/>
        <w:spacing w:before="0" w:beforeAutospacing="off" w:after="0" w:afterAutospacing="off"/>
        <w:ind w:left="-240" w:right="-20"/>
        <w:rPr/>
      </w:pPr>
      <w:r w:rsidRPr="1D485DF5" w:rsidR="1DADABE9">
        <w:rPr>
          <w:rFonts w:ascii="Calibri" w:hAnsi="Calibri" w:eastAsia="Calibri" w:cs="Calibri"/>
          <w:b w:val="1"/>
          <w:bCs w:val="1"/>
          <w:i w:val="0"/>
          <w:iCs w:val="0"/>
          <w:caps w:val="0"/>
          <w:smallCaps w:val="0"/>
          <w:noProof w:val="0"/>
          <w:color w:val="333333"/>
          <w:sz w:val="24"/>
          <w:szCs w:val="24"/>
          <w:lang w:val="da-DK"/>
        </w:rPr>
        <w:t>Dato:</w:t>
      </w:r>
      <w:r w:rsidRPr="1D485DF5" w:rsidR="1DADABE9">
        <w:rPr>
          <w:rFonts w:ascii="Calibri" w:hAnsi="Calibri" w:eastAsia="Calibri" w:cs="Calibri"/>
          <w:b w:val="0"/>
          <w:bCs w:val="0"/>
          <w:i w:val="0"/>
          <w:iCs w:val="0"/>
          <w:caps w:val="0"/>
          <w:smallCaps w:val="0"/>
          <w:noProof w:val="0"/>
          <w:color w:val="333333"/>
          <w:sz w:val="24"/>
          <w:szCs w:val="24"/>
          <w:lang w:val="da-DK"/>
        </w:rPr>
        <w:t xml:space="preserve"> 2019-03-18</w:t>
      </w:r>
    </w:p>
    <w:p xmlns:wp14="http://schemas.microsoft.com/office/word/2010/wordml" w:rsidP="1D485DF5" wp14:paraId="20A13BDE" wp14:textId="35961FA9">
      <w:pPr>
        <w:shd w:val="clear" w:color="auto" w:fill="F4F4F4"/>
        <w:spacing w:before="0" w:beforeAutospacing="off" w:after="0" w:afterAutospacing="off"/>
        <w:ind w:left="-240" w:right="-20"/>
        <w:rPr/>
      </w:pPr>
      <w:r w:rsidRPr="1D485DF5" w:rsidR="1DADABE9">
        <w:rPr>
          <w:rFonts w:ascii="Calibri" w:hAnsi="Calibri" w:eastAsia="Calibri" w:cs="Calibri"/>
          <w:b w:val="1"/>
          <w:bCs w:val="1"/>
          <w:i w:val="0"/>
          <w:iCs w:val="0"/>
          <w:caps w:val="0"/>
          <w:smallCaps w:val="0"/>
          <w:noProof w:val="0"/>
          <w:color w:val="333333"/>
          <w:sz w:val="24"/>
          <w:szCs w:val="24"/>
          <w:lang w:val="da-DK"/>
        </w:rPr>
        <w:t>Sagsnr:</w:t>
      </w:r>
      <w:r w:rsidRPr="1D485DF5" w:rsidR="1DADABE9">
        <w:rPr>
          <w:rFonts w:ascii="Calibri" w:hAnsi="Calibri" w:eastAsia="Calibri" w:cs="Calibri"/>
          <w:b w:val="0"/>
          <w:bCs w:val="0"/>
          <w:i w:val="0"/>
          <w:iCs w:val="0"/>
          <w:caps w:val="0"/>
          <w:smallCaps w:val="0"/>
          <w:noProof w:val="0"/>
          <w:color w:val="333333"/>
          <w:sz w:val="24"/>
          <w:szCs w:val="24"/>
          <w:lang w:val="da-DK"/>
        </w:rPr>
        <w:t xml:space="preserve"> Sag nr. FV2018.0146 Marianne Højgaard Pedersen</w:t>
      </w:r>
    </w:p>
    <w:p xmlns:wp14="http://schemas.microsoft.com/office/word/2010/wordml" w:rsidP="1D485DF5" wp14:paraId="21BAB6C3" wp14:textId="0A019392">
      <w:pPr>
        <w:pStyle w:val="Heading3"/>
        <w:shd w:val="clear" w:color="auto" w:fill="F4F4F4"/>
        <w:spacing w:before="0" w:beforeAutospacing="off" w:after="0" w:afterAutospacing="off"/>
        <w:ind w:left="-240" w:right="-20"/>
        <w:rPr/>
      </w:pPr>
      <w:hyperlink r:id="Rbae44f04357e4a01">
        <w:r w:rsidRPr="1D485DF5" w:rsidR="1DADABE9">
          <w:rPr>
            <w:rStyle w:val="Hyperlink"/>
            <w:rFonts w:ascii="Roboto" w:hAnsi="Roboto" w:eastAsia="Roboto" w:cs="Roboto"/>
            <w:b w:val="0"/>
            <w:bCs w:val="0"/>
            <w:i w:val="0"/>
            <w:iCs w:val="0"/>
            <w:caps w:val="0"/>
            <w:smallCaps w:val="0"/>
            <w:strike w:val="0"/>
            <w:dstrike w:val="0"/>
            <w:noProof w:val="0"/>
            <w:color w:val="003366"/>
            <w:sz w:val="24"/>
            <w:szCs w:val="24"/>
            <w:u w:val="none"/>
            <w:lang w:val="da-DK"/>
          </w:rPr>
          <w:t>Link til hele sagen (PDF)</w:t>
        </w:r>
      </w:hyperlink>
    </w:p>
    <w:p xmlns:wp14="http://schemas.microsoft.com/office/word/2010/wordml" w:rsidP="1D485DF5" wp14:paraId="7C48A801" wp14:textId="358B5954">
      <w:pPr>
        <w:pStyle w:val="Heading3"/>
        <w:shd w:val="clear" w:color="auto" w:fill="F4F4F4"/>
        <w:spacing w:before="0" w:beforeAutospacing="off" w:after="0" w:afterAutospacing="off"/>
        <w:ind w:left="-20" w:right="-20"/>
        <w:jc w:val="center"/>
        <w:rPr/>
      </w:pPr>
      <w:r w:rsidRPr="1D485DF5" w:rsidR="1DADABE9">
        <w:rPr>
          <w:rFonts w:ascii="Roboto" w:hAnsi="Roboto" w:eastAsia="Roboto" w:cs="Roboto"/>
          <w:b w:val="1"/>
          <w:bCs w:val="1"/>
          <w:i w:val="0"/>
          <w:iCs w:val="0"/>
          <w:caps w:val="0"/>
          <w:smallCaps w:val="0"/>
          <w:noProof w:val="0"/>
          <w:color w:val="333333"/>
          <w:sz w:val="24"/>
          <w:szCs w:val="24"/>
          <w:lang w:val="da-DK"/>
        </w:rPr>
        <w:t>Berettiget bortvisning og krav om godtgørelse for mangelfuldt ansættelsesbevis</w:t>
      </w:r>
    </w:p>
    <w:p xmlns:wp14="http://schemas.microsoft.com/office/word/2010/wordml" wp14:paraId="6492642A" wp14:textId="2C77CFFB">
      <w:pPr>
        <w:rPr/>
      </w:pPr>
    </w:p>
    <w:p xmlns:wp14="http://schemas.microsoft.com/office/word/2010/wordml" w:rsidP="1D485DF5" wp14:paraId="2303B22D" wp14:textId="025159E8">
      <w:pPr>
        <w:ind w:left="-20" w:right="-20"/>
        <w:rPr/>
      </w:pPr>
      <w:r w:rsidRPr="1D485DF5" w:rsidR="1DADABE9">
        <w:rPr>
          <w:rFonts w:ascii="Calibri" w:hAnsi="Calibri" w:eastAsia="Calibri" w:cs="Calibri"/>
          <w:b w:val="0"/>
          <w:bCs w:val="0"/>
          <w:i w:val="0"/>
          <w:iCs w:val="0"/>
          <w:caps w:val="0"/>
          <w:smallCaps w:val="0"/>
          <w:noProof w:val="0"/>
          <w:color w:val="333333"/>
          <w:sz w:val="24"/>
          <w:szCs w:val="24"/>
          <w:lang w:val="da-DK"/>
        </w:rPr>
        <w:t>Sagen omhandler en tvist mellem FOA, repræsenterende A, og Dansk Erhverv Arbejdsgiver, repræsenterende Kære Pleje ApS, vedrørende A's bortvisning og efterfølgende krav om løn i opsigelsesperioden, godtgørelse efter funktionærlovens § 2b, samt godtgørelse for mangelfuldt ansættelsesbevis. A blev bortvist efter en hændelse, hvor hun nægtede at lade sine overordnede gennemse medtagne effekter fra arbejdspladsen og skubbede til/maste sig forbi direktøren. A's adfærd blev anset for et brud på tillidsforholdet og loyalitetspligten. Derudover opstod der en tvist om et mangelfuldt ansættelsesbevis, hvor A's ansættelsesbevis refererede til en overenskomst, der senere blev afløst af en anden.</w:t>
      </w:r>
    </w:p>
    <w:p xmlns:wp14="http://schemas.microsoft.com/office/word/2010/wordml" w:rsidP="1D485DF5" wp14:paraId="3653689D" wp14:textId="0A4CA9A6">
      <w:pPr>
        <w:ind w:left="-20" w:right="-20"/>
        <w:rPr/>
      </w:pPr>
    </w:p>
    <w:p xmlns:wp14="http://schemas.microsoft.com/office/word/2010/wordml" w:rsidP="1D485DF5" wp14:paraId="62250C67" wp14:textId="707FE1FD">
      <w:pPr>
        <w:ind w:left="-20" w:right="-20"/>
        <w:rPr/>
      </w:pPr>
      <w:r w:rsidRPr="1D485DF5" w:rsidR="1DADABE9">
        <w:rPr>
          <w:rFonts w:ascii="Calibri" w:hAnsi="Calibri" w:eastAsia="Calibri" w:cs="Calibri"/>
          <w:b w:val="0"/>
          <w:bCs w:val="0"/>
          <w:i w:val="0"/>
          <w:iCs w:val="0"/>
          <w:caps w:val="0"/>
          <w:smallCaps w:val="0"/>
          <w:noProof w:val="0"/>
          <w:color w:val="333333"/>
          <w:sz w:val="24"/>
          <w:szCs w:val="24"/>
          <w:lang w:val="da-DK"/>
        </w:rPr>
        <w:t>Arbejdsretten fandt, at A's adfærd havde indebåret et sådant brud på det nødvendige tillidsforhold og loyalitetspligten, at bortvisningen må anses for at have været berettiget. Derfor frifandt retten Kære Pleje ApS for kravene om løn i opsigelsesperioden og godtgørelse efter funktionærlovens § 2b. Vedrørende kravet om godtgørelse for mangelfuldt ansættelsesbevis fandt retten, at fejlen var af formel karakter og ikke havde haft betydning for sagen, hvorfor Kære Pleje ApS også blev frifundet for dette krav. Hver af parterne blev pålagt at betale halvdelen af opmandens honorar.</w:t>
      </w:r>
    </w:p>
    <w:p xmlns:wp14="http://schemas.microsoft.com/office/word/2010/wordml" w:rsidP="1D485DF5" wp14:paraId="205A6F2F" wp14:textId="0B4E0FCD">
      <w:pPr>
        <w:pStyle w:val="Norma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3881C4"/>
    <w:rsid w:val="1D485DF5"/>
    <w:rsid w:val="1DADABE9"/>
    <w:rsid w:val="673881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81C4"/>
  <w15:chartTrackingRefBased/>
  <w15:docId w15:val="{4E291A16-64BB-47BD-B46F-9DA70248E7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rbejdsretten.dk/media/16876/fv20180146-ano.pdf" TargetMode="External" Id="Rbae44f04357e4a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2B5D51D139C7449253938BD1C98054" ma:contentTypeVersion="13" ma:contentTypeDescription="Opret et nyt dokument." ma:contentTypeScope="" ma:versionID="6f3c45a12c261508a4ff58a15cb697a4">
  <xsd:schema xmlns:xsd="http://www.w3.org/2001/XMLSchema" xmlns:xs="http://www.w3.org/2001/XMLSchema" xmlns:p="http://schemas.microsoft.com/office/2006/metadata/properties" xmlns:ns2="9f9445b5-d93f-454e-9eef-032b791707bf" xmlns:ns3="021f4f4b-2417-43a9-9ba3-55777723d995" targetNamespace="http://schemas.microsoft.com/office/2006/metadata/properties" ma:root="true" ma:fieldsID="0e3ed966315d87825dfc19c66146f2de" ns2:_="" ns3:_="">
    <xsd:import namespace="9f9445b5-d93f-454e-9eef-032b791707bf"/>
    <xsd:import namespace="021f4f4b-2417-43a9-9ba3-55777723d9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445b5-d93f-454e-9eef-032b79170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b9b82bd1-5b88-4495-bc64-de00bc2c0a0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1f4f4b-2417-43a9-9ba3-55777723d995"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ksonomiopsamlingskolonne" ma:hidden="true" ma:list="{14a1e612-5353-4fd3-9c6e-f1b4fd078337}" ma:internalName="TaxCatchAll" ma:showField="CatchAllData" ma:web="021f4f4b-2417-43a9-9ba3-55777723d9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9445b5-d93f-454e-9eef-032b791707bf">
      <Terms xmlns="http://schemas.microsoft.com/office/infopath/2007/PartnerControls"/>
    </lcf76f155ced4ddcb4097134ff3c332f>
    <TaxCatchAll xmlns="021f4f4b-2417-43a9-9ba3-55777723d995" xsi:nil="true"/>
    <SharedWithUsers xmlns="021f4f4b-2417-43a9-9ba3-55777723d995">
      <UserInfo>
        <DisplayName/>
        <AccountId xsi:nil="true"/>
        <AccountType/>
      </UserInfo>
    </SharedWithUsers>
  </documentManagement>
</p:properties>
</file>

<file path=customXml/itemProps1.xml><?xml version="1.0" encoding="utf-8"?>
<ds:datastoreItem xmlns:ds="http://schemas.openxmlformats.org/officeDocument/2006/customXml" ds:itemID="{88D3711A-D761-4508-B023-DADD1E5B02C7}"/>
</file>

<file path=customXml/itemProps2.xml><?xml version="1.0" encoding="utf-8"?>
<ds:datastoreItem xmlns:ds="http://schemas.openxmlformats.org/officeDocument/2006/customXml" ds:itemID="{4B8FFCA8-835D-4C8D-A8EA-E86F619589CA}"/>
</file>

<file path=customXml/itemProps3.xml><?xml version="1.0" encoding="utf-8"?>
<ds:datastoreItem xmlns:ds="http://schemas.openxmlformats.org/officeDocument/2006/customXml" ds:itemID="{D34F6478-FA1A-45A2-9C57-44ADBC7F4C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Hoffmann</dc:creator>
  <cp:keywords/>
  <dc:description/>
  <cp:lastModifiedBy>Per Hoffmann</cp:lastModifiedBy>
  <dcterms:created xsi:type="dcterms:W3CDTF">2024-03-26T08:45:42Z</dcterms:created>
  <dcterms:modified xsi:type="dcterms:W3CDTF">2024-03-26T08:46:41Z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0x010100CE2B5D51D139C7449253938BD1C98054</vt:lpwstr>
  </property>
  <property fmtid="{D5CDD505-2E9C-101B-9397-08002B2CF9AE}" pid="3" name="Order">
    <vt:r8>20200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